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E2" w:rsidRPr="0046296B" w:rsidRDefault="00807CE2" w:rsidP="004629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МАГ</w:t>
      </w:r>
      <w:r w:rsidR="00C70206" w:rsidRPr="00462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ИСТЕРСКИХ ДИССЕРТАЦИЙ</w:t>
      </w:r>
      <w:r w:rsidR="00022D00" w:rsidRPr="00462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ЖУРНАЛИСТИКЕ</w:t>
      </w:r>
      <w:r w:rsidR="0046296B" w:rsidRPr="00462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C3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6296B" w:rsidRPr="00462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C3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Внешнеполитическая проблематика в журналистской аналитике России и США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Зрелищность как фактор развития спортивной журналистики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Интернет-сайт как информационно-образовательный ресурс: концепция, дизайн, система навигации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Массовая пресса в политических системах западных демократий: электоральный аспект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манипуляции общественным сознанием современными СМИ: анализ отечественной и зарубежной практики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продукты мировых информационных агентств: роль экономической составляющей в структуре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медиапредприятий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Национальные проекты России: </w:t>
      </w:r>
      <w:proofErr w:type="gram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публицистический</w:t>
      </w:r>
      <w:proofErr w:type="gram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дискурс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общественно-политической периодике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врага в советской публицистике конца 1920-х – середины 1930-х годо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(на примере газеты «Правда»)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«Огонек» от Кольцова до Коротича: изменение содержания и внешнего облика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телепу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блицистики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 перестройки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фотожурналистика в контексте мировой (на примере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«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и информирование населения о состоянии окружающей среды в странах 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Европы и в России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внутренней политики в прессе Франции и России: сравнительный анализ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 Великобритании в контексте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медиаполитики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Евросоюза (на примере газет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Guardian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Independent</w:t>
      </w:r>
      <w:proofErr w:type="spellEnd"/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    (Кузьмина М. С.)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репортаж на отечественном телевидении: история, опыт, те</w:t>
      </w:r>
      <w:r w:rsidR="00F46EEB" w:rsidRPr="00462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нденции развития 1949-2009 гг.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before="90" w:after="210" w:line="300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96B">
        <w:rPr>
          <w:rFonts w:ascii="Times New Roman" w:hAnsi="Times New Roman" w:cs="Times New Roman"/>
          <w:sz w:val="28"/>
          <w:szCs w:val="28"/>
        </w:rPr>
        <w:t>Соотношение дизайна телеканала и сайта данного СМИ (на примере российских федеральных телеканалов).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Интерактивная хроника событий: новые методы репортерской деятельности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Управление редакционным коллективом в условиях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медиаконвергенции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Проблема трансляции культурных ценностей в современных СМИ: анализ </w:t>
      </w:r>
      <w:proofErr w:type="gramStart"/>
      <w:r w:rsidRPr="0046296B"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 журналистского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пакет современного регионального СМИ.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Специфика экспертной аналитики в качественных российских изданиях.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Социальные проблемы в стратегии </w:t>
      </w:r>
      <w:proofErr w:type="gramStart"/>
      <w:r w:rsidRPr="0046296B"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медиа-активизма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современной российской журналистике.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Освещение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поведения в СМИ: правовой и этико-речевой аспекты.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Визуализация данных в </w:t>
      </w:r>
      <w:proofErr w:type="spellStart"/>
      <w:proofErr w:type="gramStart"/>
      <w:r w:rsidRPr="0046296B">
        <w:rPr>
          <w:rFonts w:ascii="Times New Roman" w:hAnsi="Times New Roman" w:cs="Times New Roman"/>
          <w:sz w:val="28"/>
          <w:szCs w:val="28"/>
        </w:rPr>
        <w:t>интернет-журналистике</w:t>
      </w:r>
      <w:proofErr w:type="spellEnd"/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Видеоконтент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как инструмент визуализации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проекта.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Журналистика баз данных: специфика методов сбора и обработки информации.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Формы и методы представления проблем благотворительности </w:t>
      </w:r>
      <w:proofErr w:type="gramStart"/>
      <w:r w:rsidRPr="004629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 современных российских массовых интернет-СМИ.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Проблема свободы 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киберпреступности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6296B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spellEnd"/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Журналист-фрилансер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редакциях СМИ: специфика спроса и предложений.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От редакции к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медиапредприятию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: проблемы развития местных СМИ.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Социальные проекты как метод создания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муниципального издания.  Социальные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медиапроекты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>: технологии вовлечения аудитории.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Краудфандинговые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медиапроекты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: анализ российских практик.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Электронная версия районной газеты: специфика, эффективность, пути развития.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Профессиональные «фильтры» информационного потока в сетевых СМИ.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системе массовой коммуникации.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, их черты и тенденции развития.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сущность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мема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медиамемы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медиавирусы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реальности в СМИ.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Профессия журналиста в современных информационных реалиях.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инструменты в работе конвергентной редакции (на материале СМИ).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>Автоматизация журналистских функций и проблема журналистского творчества.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Журналист 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, журналистика и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: проблема границ.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Визуализация информации в местных СМИ (на материале районного издания).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Лингвистические особенности </w:t>
      </w:r>
      <w:proofErr w:type="gramStart"/>
      <w:r w:rsidRPr="0046296B">
        <w:rPr>
          <w:rFonts w:ascii="Times New Roman" w:hAnsi="Times New Roman" w:cs="Times New Roman"/>
          <w:sz w:val="28"/>
          <w:szCs w:val="28"/>
        </w:rPr>
        <w:t>сетевого</w:t>
      </w:r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Специфика редакторского анализа / редактирования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мультимедиатекста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технологии в </w:t>
      </w:r>
      <w:proofErr w:type="spellStart"/>
      <w:proofErr w:type="gramStart"/>
      <w:r w:rsidRPr="0046296B">
        <w:rPr>
          <w:rFonts w:ascii="Times New Roman" w:hAnsi="Times New Roman" w:cs="Times New Roman"/>
          <w:sz w:val="28"/>
          <w:szCs w:val="28"/>
        </w:rPr>
        <w:t>интернет-журналистике</w:t>
      </w:r>
      <w:proofErr w:type="spellEnd"/>
      <w:proofErr w:type="gramEnd"/>
      <w:r w:rsidRPr="0046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Трансформация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условия работы конвергентной редакции.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hAnsi="Times New Roman" w:cs="Times New Roman"/>
          <w:sz w:val="28"/>
          <w:szCs w:val="28"/>
        </w:rPr>
        <w:t xml:space="preserve">Современные методы «упаковки» </w:t>
      </w:r>
      <w:proofErr w:type="spellStart"/>
      <w:r w:rsidRPr="0046296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6296B">
        <w:rPr>
          <w:rFonts w:ascii="Times New Roman" w:hAnsi="Times New Roman" w:cs="Times New Roman"/>
          <w:sz w:val="28"/>
          <w:szCs w:val="28"/>
        </w:rPr>
        <w:t xml:space="preserve"> в цифровой журналистике: специфика репрезентации информации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Авторское лицо в журналистике: газета / телевидение / радио.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Аналитический отчет и аналитическая корреспонденция как жанры периодической печати.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lastRenderedPageBreak/>
        <w:t>Блог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в современней отечественной журналистике.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Ведущие отечественные газеты экономической направленности в условиях изменения типа экономической системы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Визуальный PR-текст в управлении публичными коммуникациями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Влияние национальных культурных особенностей на образ СМИ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Внешний имидж современного российского ведущего телевизионных новостных программ.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Гендерный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аспект современных публичных политических коммуникаций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Глянцевый журнал в условиях глобализации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массмедиа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Государственная информационная политика в продвижении семейных ценностей в современной России </w:t>
      </w:r>
    </w:p>
    <w:p w:rsidR="00F46EEB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Гуманитарная повестка российских СМИ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Детско-юношеское телевидение России: функции, возрастные особенности, требования к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контенту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Дискуссия на страницах аналитического издания.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Женский вопрос в советской публицистике 1920-х гг.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 "Летопись" (1915-1917) и газета "Новая жизнь" (1917-1918) в историко-культурном контексте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 и подтекст: невербальные средства взаимодействия на аудиторию.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Журналистика об актуальном искусстве: способы взаимодействия.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Журналистская и редакторская деятельность П.Б. Струве в контексте периодики русской эмиграции первой волны во Франции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Индивидуальный творческий стиль журналиста-аналитика (на примере авторской программы В. Познера «Времена»).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Индивидуальный творческий стиль журналиста-аналитика.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Интеллектуальная собственность журналиста периодической печати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Интервью - средства актуализации взаимодействия журналиста и деятеля искусства.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gram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Интернет-СМИ</w:t>
      </w:r>
      <w:proofErr w:type="gram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в аспекте авторского права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Информационно-аналитические программы федеральных телеканалов как инструмент формирования имиджа страны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Историко-типологические особенности прессы социалистов-революционеров: региональный аспект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История журналистики: роль отдельных изданий в истерии культуре (на выбор). История зарубежной журналистики (конкретный период).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Коммуникационные инструменты паблик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рилейшнз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в структуре публичной дипломатии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Коммуникационные стратегии социальных институтов в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медиапространстве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России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Концептуальная модель </w:t>
      </w:r>
      <w:proofErr w:type="gram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регионального</w:t>
      </w:r>
      <w:proofErr w:type="gram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интернет-СМИ: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кросс-коммуникативные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аспекты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Креолизованный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текст в современных печатных СМИ: структурно-функциональные характеристики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lastRenderedPageBreak/>
        <w:t xml:space="preserve">Литературная критика формальной школы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Литературная рецензия в контексте современных тенденций развития культуры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Личностные аспекты работы журналиста.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Массмедиа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 трансформирующаяся политическая система: особенности функционирования и взаимодействия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Медиакратия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: СМИ и власть в современных демократических обществах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Медиапространство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как фактор межэтнического взаимодействия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Медиатизация технологий конструирования имиджа города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Метафора как способ развертывания журналистского текста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Образ журналиста в художественной культуре: журналистская деятельность писателей.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кратких сообщений определенной тематики (спортивной, светской, криминальной хроники, дел овей, научно-популярной и другой информации).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продюссирования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общественно-политических ТВ программ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существования жанра рецензии в контексте современных СМИ.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Особенности телерепортажа в информационных выпусках «Сегодня». Телеканал «НТВ».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Персональное интервью на телеканалах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Приёмы создания образа в спортивной телепередаче.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Принципы воздействия аналитической публикации на аудиторию.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Проблемы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мифологизации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демифологизации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СМИ.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Проявление смысла краткого сообщения. Возможности скрытого комментария. Метафора как символ в заголовке, тексте.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Психологическое воздействие журналистики: формирование позитивного (негативного) фон</w:t>
      </w:r>
      <w:proofErr w:type="gram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а у ау</w:t>
      </w:r>
      <w:proofErr w:type="gram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дитории.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Роль личности в формировании образа СМИ.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Русские ведомости: социально-этический аспект публицистики 1900-1918 гг.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Сатирический вариант политического портрета. </w:t>
      </w:r>
    </w:p>
    <w:p w:rsidR="0046296B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Способы невербального воздействия телеведущего на аудиторию на примере вечерних выпусков новостей</w:t>
      </w:r>
      <w:proofErr w:type="gram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П</w:t>
      </w:r>
      <w:proofErr w:type="gram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ервого канала и НТВ.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</w:pPr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Способы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самопрезентации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современных тележурналистов. </w:t>
      </w:r>
    </w:p>
    <w:p w:rsidR="000E1958" w:rsidRPr="0046296B" w:rsidRDefault="000E1958" w:rsidP="0046296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Сторителлинг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и мультимедиа сценарий </w:t>
      </w:r>
      <w:proofErr w:type="spellStart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>лонгрида</w:t>
      </w:r>
      <w:proofErr w:type="spellEnd"/>
      <w:r w:rsidRPr="0046296B">
        <w:rPr>
          <w:rFonts w:ascii="Times New Roman" w:eastAsia="Times New Roman" w:hAnsi="Times New Roman" w:cs="Times New Roman"/>
          <w:color w:val="050000"/>
          <w:sz w:val="28"/>
          <w:szCs w:val="28"/>
          <w:lang w:eastAsia="ru-RU"/>
        </w:rPr>
        <w:t xml:space="preserve"> в СМИ </w:t>
      </w:r>
    </w:p>
    <w:p w:rsidR="000E1958" w:rsidRPr="000E1958" w:rsidRDefault="000E1958" w:rsidP="000E1958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195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E1958" w:rsidRDefault="000E1958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81" w:rsidRPr="002A2594" w:rsidRDefault="00DA1181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EBB" w:rsidRPr="002A2594" w:rsidRDefault="006F4EBB" w:rsidP="002A25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6F4EBB" w:rsidRPr="002A2594" w:rsidRDefault="006F4EBB" w:rsidP="002A2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4EBB" w:rsidRPr="002A2594" w:rsidSect="00A5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1885"/>
    <w:multiLevelType w:val="hybridMultilevel"/>
    <w:tmpl w:val="ADC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33E88"/>
    <w:multiLevelType w:val="multilevel"/>
    <w:tmpl w:val="BA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FD2FA8"/>
    <w:multiLevelType w:val="multilevel"/>
    <w:tmpl w:val="E37C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E12CD"/>
    <w:multiLevelType w:val="hybridMultilevel"/>
    <w:tmpl w:val="31A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E2"/>
    <w:rsid w:val="00022D00"/>
    <w:rsid w:val="000E1958"/>
    <w:rsid w:val="001C16D7"/>
    <w:rsid w:val="00210680"/>
    <w:rsid w:val="0021792D"/>
    <w:rsid w:val="00284E28"/>
    <w:rsid w:val="002A2594"/>
    <w:rsid w:val="00326BED"/>
    <w:rsid w:val="003C3976"/>
    <w:rsid w:val="004410B5"/>
    <w:rsid w:val="0046296B"/>
    <w:rsid w:val="004B2E5B"/>
    <w:rsid w:val="004E7B9C"/>
    <w:rsid w:val="00546781"/>
    <w:rsid w:val="005961BA"/>
    <w:rsid w:val="00645FD5"/>
    <w:rsid w:val="006F4EBB"/>
    <w:rsid w:val="00764A7E"/>
    <w:rsid w:val="007670C6"/>
    <w:rsid w:val="007C3991"/>
    <w:rsid w:val="007F24D4"/>
    <w:rsid w:val="00804DBF"/>
    <w:rsid w:val="00807CE2"/>
    <w:rsid w:val="008C3673"/>
    <w:rsid w:val="00967822"/>
    <w:rsid w:val="009D7911"/>
    <w:rsid w:val="00A57B65"/>
    <w:rsid w:val="00AA341F"/>
    <w:rsid w:val="00AA45B1"/>
    <w:rsid w:val="00AB6B00"/>
    <w:rsid w:val="00B06973"/>
    <w:rsid w:val="00B40474"/>
    <w:rsid w:val="00B410AA"/>
    <w:rsid w:val="00B90C89"/>
    <w:rsid w:val="00BC3B88"/>
    <w:rsid w:val="00C247DF"/>
    <w:rsid w:val="00C60D45"/>
    <w:rsid w:val="00C70206"/>
    <w:rsid w:val="00DA1181"/>
    <w:rsid w:val="00DD2480"/>
    <w:rsid w:val="00EE77E1"/>
    <w:rsid w:val="00F46EEB"/>
    <w:rsid w:val="00FF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col">
    <w:name w:val="smcol"/>
    <w:basedOn w:val="a"/>
    <w:rsid w:val="008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">
    <w:name w:val="one"/>
    <w:basedOn w:val="a"/>
    <w:rsid w:val="0080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19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19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19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19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19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gistrationlink">
    <w:name w:val="registration_link"/>
    <w:basedOn w:val="a0"/>
    <w:rsid w:val="000E1958"/>
  </w:style>
  <w:style w:type="paragraph" w:styleId="a4">
    <w:name w:val="Balloon Text"/>
    <w:basedOn w:val="a"/>
    <w:link w:val="a5"/>
    <w:uiPriority w:val="99"/>
    <w:semiHidden/>
    <w:unhideWhenUsed/>
    <w:rsid w:val="000E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1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8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71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5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01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8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57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797">
          <w:marLeft w:val="0"/>
          <w:marRight w:val="0"/>
          <w:marTop w:val="150"/>
          <w:marBottom w:val="150"/>
          <w:divBdr>
            <w:top w:val="single" w:sz="6" w:space="5" w:color="C0C0C0"/>
            <w:left w:val="single" w:sz="6" w:space="0" w:color="C0C0C0"/>
            <w:bottom w:val="single" w:sz="6" w:space="5" w:color="C0C0C0"/>
            <w:right w:val="single" w:sz="6" w:space="0" w:color="C0C0C0"/>
          </w:divBdr>
          <w:divsChild>
            <w:div w:id="644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106-01</dc:creator>
  <cp:lastModifiedBy>FJMK-02</cp:lastModifiedBy>
  <cp:revision>2</cp:revision>
  <dcterms:created xsi:type="dcterms:W3CDTF">2022-07-11T08:21:00Z</dcterms:created>
  <dcterms:modified xsi:type="dcterms:W3CDTF">2022-07-11T08:21:00Z</dcterms:modified>
</cp:coreProperties>
</file>